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7CA" w:rsidRDefault="004017CA" w:rsidP="004017CA">
      <w:pPr>
        <w:spacing w:line="360" w:lineRule="auto"/>
        <w:jc w:val="center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>Грех как ошибка в жизни человека</w:t>
      </w:r>
    </w:p>
    <w:p w:rsidR="004017CA" w:rsidRDefault="004017CA" w:rsidP="004017CA">
      <w:pPr>
        <w:spacing w:line="276" w:lineRule="auto"/>
        <w:jc w:val="both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 xml:space="preserve"> Грех есть вещь довольно интересная. О нем необходимо знать каждому человеку вообще и христианину в частности. Понятие грех включает в себя два аспекта: юридический и природный. Юридический заключается в вине перед Богом, что имеет второстепенное значение в Православии. Первостепенное значение греха заключается в тлении, расстройстве человеческой природы. И вот это первостепенное значение мы и рассмотрим. </w:t>
      </w:r>
    </w:p>
    <w:p w:rsidR="004017CA" w:rsidRDefault="004017CA" w:rsidP="004017CA">
      <w:pPr>
        <w:spacing w:line="276" w:lineRule="auto"/>
        <w:jc w:val="both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 xml:space="preserve"> Грех, на греческом звучит как </w:t>
      </w:r>
      <w:r>
        <w:rPr>
          <w:rFonts w:ascii="Palatino Linotype" w:hAnsi="Palatino Linotype" w:cs="Times New Roman"/>
          <w:sz w:val="28"/>
          <w:szCs w:val="28"/>
          <w:lang w:val="el-GR"/>
        </w:rPr>
        <w:t xml:space="preserve">αμαρτία, </w:t>
      </w:r>
      <w:r>
        <w:rPr>
          <w:rFonts w:ascii="Palatino Linotype" w:hAnsi="Palatino Linotype" w:cs="Times New Roman"/>
          <w:sz w:val="28"/>
          <w:szCs w:val="28"/>
        </w:rPr>
        <w:t xml:space="preserve">что значит «промах», «непопадание в цель». Цель жизни человека состоит в уподоблении Богу, т.е. </w:t>
      </w:r>
      <w:proofErr w:type="spellStart"/>
      <w:r>
        <w:rPr>
          <w:rFonts w:ascii="Palatino Linotype" w:hAnsi="Palatino Linotype" w:cs="Times New Roman"/>
          <w:sz w:val="28"/>
          <w:szCs w:val="28"/>
        </w:rPr>
        <w:t>обожении</w:t>
      </w:r>
      <w:proofErr w:type="spellEnd"/>
      <w:r>
        <w:rPr>
          <w:rFonts w:ascii="Palatino Linotype" w:hAnsi="Palatino Linotype" w:cs="Times New Roman"/>
          <w:sz w:val="28"/>
          <w:szCs w:val="28"/>
        </w:rPr>
        <w:t xml:space="preserve">. Остальные цели необходимо находятся ниже в шкале ценностей человека. Все остальные цели должны быть согласны с главной целью, пускай между ними в шкале ценностей человека и будут промежуточные цели. </w:t>
      </w:r>
    </w:p>
    <w:p w:rsidR="004017CA" w:rsidRDefault="004017CA" w:rsidP="004017CA">
      <w:pPr>
        <w:spacing w:line="276" w:lineRule="auto"/>
        <w:jc w:val="both"/>
        <w:rPr>
          <w:rFonts w:ascii="Palatino Linotype" w:hAnsi="Palatino Linotype" w:cs="Times New Roman"/>
          <w:sz w:val="28"/>
          <w:szCs w:val="28"/>
        </w:rPr>
      </w:pPr>
      <w:r>
        <w:rPr>
          <w:rFonts w:ascii="Palatino Linotype" w:hAnsi="Palatino Linotype" w:cs="Times New Roman"/>
          <w:sz w:val="28"/>
          <w:szCs w:val="28"/>
        </w:rPr>
        <w:t xml:space="preserve"> Святые ничего не делают без цели, но все согласовывают с главным, и таким образом никакая суета не имеет у них в жизни места. Господь создал весь мир целесообразно, и никакая тварь не сотворена без определенной цели. Грех есть противление воле Бога. Воля Бога есть освящение наше. Освящение ведет нас через созерцание к </w:t>
      </w:r>
      <w:proofErr w:type="spellStart"/>
      <w:r>
        <w:rPr>
          <w:rFonts w:ascii="Palatino Linotype" w:hAnsi="Palatino Linotype" w:cs="Times New Roman"/>
          <w:sz w:val="28"/>
          <w:szCs w:val="28"/>
        </w:rPr>
        <w:t>обожению</w:t>
      </w:r>
      <w:proofErr w:type="spellEnd"/>
      <w:r>
        <w:rPr>
          <w:rFonts w:ascii="Palatino Linotype" w:hAnsi="Palatino Linotype" w:cs="Times New Roman"/>
          <w:sz w:val="28"/>
          <w:szCs w:val="28"/>
        </w:rPr>
        <w:t xml:space="preserve">. Если действие человека ни каким прямым образом не согласуется с </w:t>
      </w:r>
      <w:proofErr w:type="spellStart"/>
      <w:r>
        <w:rPr>
          <w:rFonts w:ascii="Palatino Linotype" w:hAnsi="Palatino Linotype" w:cs="Times New Roman"/>
          <w:sz w:val="28"/>
          <w:szCs w:val="28"/>
        </w:rPr>
        <w:t>обожением</w:t>
      </w:r>
      <w:proofErr w:type="spellEnd"/>
      <w:r>
        <w:rPr>
          <w:rFonts w:ascii="Palatino Linotype" w:hAnsi="Palatino Linotype" w:cs="Times New Roman"/>
          <w:sz w:val="28"/>
          <w:szCs w:val="28"/>
        </w:rPr>
        <w:t xml:space="preserve">, то оно есть промах мимо цели, и по сути грех. </w:t>
      </w:r>
    </w:p>
    <w:p w:rsidR="004017CA" w:rsidRPr="004017CA" w:rsidRDefault="004017CA" w:rsidP="004017CA">
      <w:pPr>
        <w:spacing w:line="276" w:lineRule="auto"/>
        <w:jc w:val="both"/>
        <w:rPr>
          <w:rFonts w:ascii="Palatino Linotype" w:hAnsi="Palatino Linotype" w:cs="Times New Roman"/>
          <w:sz w:val="28"/>
          <w:szCs w:val="28"/>
          <w:lang w:val="en-US"/>
        </w:rPr>
      </w:pPr>
      <w:r>
        <w:rPr>
          <w:rFonts w:ascii="Palatino Linotype" w:hAnsi="Palatino Linotype" w:cs="Times New Roman"/>
          <w:sz w:val="28"/>
          <w:szCs w:val="28"/>
        </w:rPr>
        <w:t xml:space="preserve"> Грехом в мир вошла смерть и тление. Грех изменил</w:t>
      </w:r>
      <w:bookmarkStart w:id="0" w:name="_GoBack"/>
      <w:bookmarkEnd w:id="0"/>
    </w:p>
    <w:sectPr w:rsidR="004017CA" w:rsidRPr="004017CA" w:rsidSect="004017C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4C3"/>
    <w:rsid w:val="001114C3"/>
    <w:rsid w:val="003B0477"/>
    <w:rsid w:val="004017CA"/>
    <w:rsid w:val="00C6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23814"/>
  <w15:chartTrackingRefBased/>
  <w15:docId w15:val="{0FA8BD02-C1F4-46F3-909F-5DF9CCE8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TPR Webstudio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2019-06-01T17:32:00Z</dcterms:created>
  <dcterms:modified xsi:type="dcterms:W3CDTF">2019-06-07T10:25:00Z</dcterms:modified>
</cp:coreProperties>
</file>